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02" w:rsidRDefault="00E03802" w:rsidP="00E03802">
      <w:pPr>
        <w:pStyle w:val="1"/>
        <w:spacing w:after="0" w:line="271" w:lineRule="auto"/>
        <w:ind w:left="642"/>
        <w:jc w:val="left"/>
      </w:pPr>
      <w:r>
        <w:rPr>
          <w:sz w:val="28"/>
        </w:rPr>
        <w:t>附件三：登革熱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>
        <w:rPr>
          <w:sz w:val="28"/>
        </w:rPr>
        <w:t>屈公病病媒蚊孳生源自我檢查表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802" w:rsidRDefault="00E03802" w:rsidP="00E03802">
      <w:pPr>
        <w:spacing w:after="3" w:line="261" w:lineRule="auto"/>
        <w:ind w:left="284" w:right="16"/>
      </w:pPr>
      <w:r>
        <w:t>檢查日期：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年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月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日</w:t>
      </w:r>
      <w:r>
        <w:rPr>
          <w:rFonts w:ascii="標楷體" w:eastAsia="標楷體" w:hAnsi="標楷體" w:cs="標楷體"/>
        </w:rPr>
        <w:t xml:space="preserve"> </w:t>
      </w:r>
    </w:p>
    <w:p w:rsidR="00E03802" w:rsidRDefault="00E03802" w:rsidP="00E03802">
      <w:pPr>
        <w:spacing w:after="3" w:line="261" w:lineRule="auto"/>
        <w:ind w:left="1662" w:right="16" w:hanging="1388"/>
      </w:pPr>
      <w:r>
        <w:t>檢查地點：</w:t>
      </w:r>
      <w:r>
        <w:rPr>
          <w:rFonts w:ascii="標楷體" w:eastAsia="標楷體" w:hAnsi="標楷體" w:cs="標楷體"/>
          <w:u w:val="single" w:color="000000"/>
        </w:rPr>
        <w:t xml:space="preserve">     </w:t>
      </w:r>
      <w:r>
        <w:t>縣（市）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鄉鎮市（區）</w:t>
      </w:r>
      <w:r>
        <w:rPr>
          <w:rFonts w:ascii="標楷體" w:eastAsia="標楷體" w:hAnsi="標楷體" w:cs="標楷體"/>
          <w:u w:val="single" w:color="000000"/>
        </w:rPr>
        <w:t xml:space="preserve">     </w:t>
      </w:r>
      <w:r>
        <w:t>村（里）</w:t>
      </w:r>
      <w:r>
        <w:rPr>
          <w:rFonts w:ascii="標楷體" w:eastAsia="標楷體" w:hAnsi="標楷體" w:cs="標楷體"/>
          <w:u w:val="single" w:color="000000"/>
        </w:rPr>
        <w:t xml:space="preserve">      </w:t>
      </w:r>
      <w:r>
        <w:t>路（街）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段</w:t>
      </w:r>
      <w:r>
        <w:rPr>
          <w:rFonts w:ascii="標楷體" w:eastAsia="標楷體" w:hAnsi="標楷體" w:cs="標楷體"/>
          <w:u w:val="single" w:color="000000"/>
        </w:rPr>
        <w:t xml:space="preserve">    </w:t>
      </w:r>
      <w:r>
        <w:t>巷</w:t>
      </w:r>
      <w:r>
        <w:rPr>
          <w:rFonts w:ascii="標楷體" w:eastAsia="標楷體" w:hAnsi="標楷體" w:cs="標楷體"/>
          <w:u w:val="single" w:color="000000"/>
        </w:rPr>
        <w:t xml:space="preserve">  </w:t>
      </w:r>
      <w:r>
        <w:rPr>
          <w:rFonts w:ascii="標楷體" w:eastAsia="標楷體" w:hAnsi="標楷體" w:cs="標楷體"/>
        </w:rPr>
        <w:t xml:space="preserve"> </w:t>
      </w:r>
      <w:r>
        <w:t>號</w:t>
      </w:r>
      <w:r>
        <w:rPr>
          <w:rFonts w:ascii="標楷體" w:eastAsia="標楷體" w:hAnsi="標楷體" w:cs="標楷體"/>
        </w:rPr>
        <w:t xml:space="preserve"> </w:t>
      </w:r>
    </w:p>
    <w:tbl>
      <w:tblPr>
        <w:tblStyle w:val="TableGrid"/>
        <w:tblW w:w="9809" w:type="dxa"/>
        <w:tblInd w:w="283" w:type="dxa"/>
        <w:tblCellMar>
          <w:top w:w="1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581"/>
        <w:gridCol w:w="147"/>
        <w:gridCol w:w="578"/>
        <w:gridCol w:w="2401"/>
        <w:gridCol w:w="715"/>
        <w:gridCol w:w="716"/>
      </w:tblGrid>
      <w:tr w:rsidR="00E03802" w:rsidTr="00970591">
        <w:trPr>
          <w:trHeight w:val="290"/>
        </w:trPr>
        <w:tc>
          <w:tcPr>
            <w:tcW w:w="980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一．您的住家屋外或周圍環境是否有下列容器：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>空瓶、空罐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after="8" w:line="216" w:lineRule="auto"/>
              <w:ind w:left="-31" w:right="2312"/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E03802" w:rsidRDefault="00E03802" w:rsidP="00970591">
            <w:pPr>
              <w:spacing w:after="6" w:line="216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這些是否已清除（若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t>未清除請馬上動手清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t>除）。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陶甕、水缸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>杯子、碟子、盤子、碗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t>鍋、壺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t>保麗龍製品或塑膠製品、免洗餐具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t>桶子（木桶、鐵桶、塑膠桶等）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2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t>椰子殼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t>廢輪胎、廢安全帽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請移除或以土填滿並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種小花等植物。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28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t>屋簷旁排水管、帆布、遮雨棚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裡面是否阻塞積水？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（若有請立即疏通）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36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t>廢棄冰箱、洗衣機、馬桶或水族箱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是否有開口？內部是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t>否有積水？是否倒置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t>或密封保持乾燥？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t>不使用或未加蓋的水塔（蓄水塔）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t>未使用中的冷氣、冷卻水塔、冷飲櫃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79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t>大型儲水桶有無加蓋或蓋細紗網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 w:firstLine="60"/>
            </w:pPr>
            <w:r>
              <w:t>儲水容器請記得加蓋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t>或蓋細紗網，不用時倒置。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334" w:hanging="305"/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t>寵物水盤、雞、鴨、家禽、鳥籠或鴿舍內飲水槽、馬槽水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是否一週換水一次並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刷洗乾淨？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>
              <w:t>積水地下室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積水是否已清除？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t>地下室內的集水井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是否有孑孓孳生？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t>自來水表或瓦斯表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內部是否漏水或積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水？是否倒置保持乾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燥？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t>門外信箱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t>燒金紙的桶子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r>
              <w:t>雨鞋、雨衣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after="160" w:line="259" w:lineRule="auto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334" w:hanging="305"/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>
              <w:t>天然積水容器（竹籬笆竹節頂端、竹筒、</w:t>
            </w:r>
            <w:r>
              <w:lastRenderedPageBreak/>
              <w:t>樹幹上的樹洞、大型樹葉）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lastRenderedPageBreak/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是否以土填滿並種小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花等植物？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lastRenderedPageBreak/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r>
              <w:t>旗座水泥樁上及其他可積水之水管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把水倒掉，若暫不使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用則封住開口。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>
              <w:t>假山造型水池（凹槽處）、冷氣機滴水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是否有孑孓孳生？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r>
              <w:t>水溝積水有孑孓孳生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裡面是否阻塞？（若</w:t>
            </w:r>
          </w:p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03802" w:rsidRDefault="00E03802" w:rsidP="00970591">
            <w:pPr>
              <w:spacing w:line="259" w:lineRule="auto"/>
              <w:ind w:left="29"/>
            </w:pPr>
            <w:r>
              <w:t>有請立即疏通）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71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25.</w:t>
            </w:r>
            <w:r>
              <w:t>其他（任何容器或雜物）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無</w:t>
            </w:r>
            <w:r>
              <w:t>□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93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二．您的住宅內是否有下列容器？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334" w:hanging="305"/>
            </w:pPr>
            <w:r>
              <w:rPr>
                <w:rFonts w:ascii="Times New Roman" w:eastAsia="Times New Roman" w:hAnsi="Times New Roman" w:cs="Times New Roman"/>
              </w:rPr>
              <w:t>26.</w:t>
            </w:r>
            <w:r>
              <w:t>花盤、花瓶、插水生植物容器（如：萬年青、黃金葛等）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無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是否一週換水一次，並洗刷乾淨？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3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r>
              <w:t>澆花灑水桶、花盆盆栽底盤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無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是否洗刷乾淨？不用時是否倒置？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790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449" w:hanging="420"/>
            </w:pPr>
            <w:r>
              <w:rPr>
                <w:rFonts w:ascii="Times New Roman" w:eastAsia="Times New Roman" w:hAnsi="Times New Roman" w:cs="Times New Roman"/>
              </w:rPr>
              <w:t>28.</w:t>
            </w:r>
            <w:r>
              <w:t>貯水容器（水缸、水泥槽、水桶、陶甕等或盛裝寵物飲水容器）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無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一週換水一次，並洗刷乾淨？貯水容器是否有加蓋密封？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548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449" w:right="-15" w:hanging="420"/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>
              <w:t>冰箱底盤、烘碗機底盤、開飲機底盤、泡茶用水盤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無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t>是否一週換水一次，並洗刷乾淨？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6"/>
              <w:jc w:val="both"/>
            </w:pPr>
            <w:r>
              <w:t>是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否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322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r>
              <w:t>其他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  <w:jc w:val="both"/>
            </w:pPr>
            <w:r>
              <w:t>有</w:t>
            </w:r>
            <w:r>
              <w:t>□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-31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t>無</w:t>
            </w:r>
            <w: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3802" w:rsidTr="00970591">
        <w:trPr>
          <w:trHeight w:val="269"/>
        </w:trPr>
        <w:tc>
          <w:tcPr>
            <w:tcW w:w="46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right="19"/>
              <w:jc w:val="center"/>
            </w:pPr>
            <w:r>
              <w:t>總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t>計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03802" w:rsidRDefault="00E03802" w:rsidP="00970591">
            <w:pPr>
              <w:spacing w:line="259" w:lineRule="auto"/>
              <w:ind w:left="26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02" w:rsidRDefault="00E03802" w:rsidP="00970591">
            <w:pPr>
              <w:spacing w:line="259" w:lineRule="auto"/>
              <w:ind w:left="2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03802" w:rsidRDefault="00E03802" w:rsidP="00E03802">
      <w:pPr>
        <w:spacing w:after="16" w:line="259" w:lineRule="auto"/>
        <w:ind w:left="276"/>
      </w:pPr>
      <w:r>
        <w:rPr>
          <w:sz w:val="16"/>
        </w:rPr>
        <w:t>註</w:t>
      </w:r>
      <w:r>
        <w:rPr>
          <w:rFonts w:ascii="Times New Roman" w:eastAsia="Times New Roman" w:hAnsi="Times New Roman" w:cs="Times New Roman"/>
          <w:sz w:val="16"/>
        </w:rPr>
        <w:t xml:space="preserve"> 1</w:t>
      </w:r>
      <w:r>
        <w:rPr>
          <w:sz w:val="16"/>
        </w:rPr>
        <w:t>：本表在學校、社區實施衛教宣導或追蹤執行情形時使用（內容可依實施種類之實際情況調整）。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03802" w:rsidRDefault="00E03802" w:rsidP="00E03802">
      <w:pPr>
        <w:spacing w:after="16" w:line="259" w:lineRule="auto"/>
        <w:ind w:left="584"/>
        <w:rPr>
          <w:sz w:val="16"/>
        </w:rPr>
      </w:pPr>
      <w:r>
        <w:rPr>
          <w:rFonts w:ascii="Times New Roman" w:eastAsia="Times New Roman" w:hAnsi="Times New Roman" w:cs="Times New Roman"/>
          <w:sz w:val="16"/>
        </w:rPr>
        <w:t>2</w:t>
      </w:r>
      <w:r>
        <w:rPr>
          <w:sz w:val="16"/>
        </w:rPr>
        <w:t>：發現大型髒亂點</w:t>
      </w:r>
      <w:r>
        <w:rPr>
          <w:rFonts w:ascii="標楷體" w:eastAsia="標楷體" w:hAnsi="標楷體" w:cs="標楷體"/>
          <w:sz w:val="16"/>
        </w:rPr>
        <w:t>/</w:t>
      </w:r>
      <w:r>
        <w:rPr>
          <w:sz w:val="16"/>
        </w:rPr>
        <w:t>孳生源請以電話通知有關單位。</w:t>
      </w:r>
      <w:r>
        <w:rPr>
          <w:rFonts w:ascii="標楷體" w:eastAsia="標楷體" w:hAnsi="標楷體" w:cs="標楷體"/>
          <w:sz w:val="16"/>
        </w:rPr>
        <w:t xml:space="preserve"> </w:t>
      </w:r>
    </w:p>
    <w:p w:rsidR="00E03802" w:rsidRDefault="00E03802" w:rsidP="00E03802">
      <w:pPr>
        <w:spacing w:after="16" w:line="259" w:lineRule="auto"/>
        <w:ind w:left="584"/>
        <w:rPr>
          <w:sz w:val="16"/>
        </w:rPr>
      </w:pPr>
    </w:p>
    <w:p w:rsidR="00E03802" w:rsidRDefault="00E03802" w:rsidP="00E03802">
      <w:pPr>
        <w:spacing w:after="16" w:line="259" w:lineRule="auto"/>
        <w:ind w:left="584"/>
        <w:rPr>
          <w:sz w:val="16"/>
        </w:rPr>
      </w:pPr>
    </w:p>
    <w:p w:rsidR="00E03802" w:rsidRDefault="00E03802" w:rsidP="00E03802">
      <w:pPr>
        <w:spacing w:after="16" w:line="259" w:lineRule="auto"/>
        <w:ind w:left="584"/>
        <w:rPr>
          <w:sz w:val="16"/>
        </w:rPr>
      </w:pPr>
    </w:p>
    <w:p w:rsidR="00250C68" w:rsidRPr="00E03802" w:rsidRDefault="00E03802">
      <w:bookmarkStart w:id="0" w:name="_GoBack"/>
      <w:bookmarkEnd w:id="0"/>
    </w:p>
    <w:sectPr w:rsidR="00250C68" w:rsidRPr="00E03802" w:rsidSect="00E03802">
      <w:pgSz w:w="11907" w:h="16839" w:code="9"/>
      <w:pgMar w:top="851" w:right="454" w:bottom="851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02"/>
    <w:rsid w:val="00550F90"/>
    <w:rsid w:val="008E2E27"/>
    <w:rsid w:val="00E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D5D9B-F7A7-4D47-8723-8F3A98C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link w:val="10"/>
    <w:uiPriority w:val="9"/>
    <w:unhideWhenUsed/>
    <w:qFormat/>
    <w:rsid w:val="00E03802"/>
    <w:pPr>
      <w:keepNext/>
      <w:keepLines/>
      <w:spacing w:after="302" w:line="259" w:lineRule="auto"/>
      <w:ind w:left="137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3802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rsid w:val="00E038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2023-06-26T06:35:00Z</dcterms:created>
  <dcterms:modified xsi:type="dcterms:W3CDTF">2023-06-26T06:37:00Z</dcterms:modified>
</cp:coreProperties>
</file>